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72F1" w:rsidRDefault="00D772F1" w:rsidP="00D772F1">
      <w:pPr>
        <w:spacing w:line="480" w:lineRule="exact"/>
        <w:jc w:val="center"/>
        <w:rPr>
          <w:rFonts w:ascii="方正小标宋简体" w:eastAsia="方正小标宋简体" w:hint="eastAsia"/>
          <w:b/>
          <w:sz w:val="36"/>
          <w:szCs w:val="44"/>
        </w:rPr>
      </w:pPr>
      <w:r w:rsidRPr="00E85D75">
        <w:rPr>
          <w:rFonts w:ascii="方正小标宋简体" w:eastAsia="方正小标宋简体" w:hint="eastAsia"/>
          <w:b/>
          <w:sz w:val="44"/>
          <w:szCs w:val="44"/>
        </w:rPr>
        <w:t>北京市党政机关外宾接待经费管理办法</w:t>
      </w:r>
    </w:p>
    <w:p w:rsidR="00D772F1" w:rsidRPr="00B75BA5" w:rsidRDefault="00D772F1" w:rsidP="00D772F1">
      <w:pPr>
        <w:spacing w:line="480" w:lineRule="exact"/>
        <w:jc w:val="center"/>
        <w:rPr>
          <w:rFonts w:ascii="仿宋_GB2312" w:eastAsia="仿宋_GB2312" w:hint="eastAsia"/>
          <w:sz w:val="32"/>
          <w:szCs w:val="32"/>
        </w:rPr>
      </w:pPr>
    </w:p>
    <w:p w:rsidR="00D772F1" w:rsidRPr="00B75BA5" w:rsidRDefault="00D772F1" w:rsidP="00D772F1">
      <w:pPr>
        <w:spacing w:line="560" w:lineRule="exact"/>
        <w:jc w:val="center"/>
        <w:rPr>
          <w:rFonts w:ascii="黑体" w:eastAsia="黑体" w:hAnsi="黑体" w:hint="eastAsia"/>
          <w:sz w:val="32"/>
          <w:szCs w:val="32"/>
        </w:rPr>
      </w:pPr>
      <w:r w:rsidRPr="00B75BA5">
        <w:rPr>
          <w:rFonts w:ascii="黑体" w:eastAsia="黑体" w:hAnsi="黑体" w:hint="eastAsia"/>
          <w:sz w:val="32"/>
          <w:szCs w:val="32"/>
        </w:rPr>
        <w:t>第一章　总则</w:t>
      </w:r>
    </w:p>
    <w:p w:rsidR="00D772F1" w:rsidRPr="00B75BA5" w:rsidRDefault="00D772F1" w:rsidP="00D772F1">
      <w:pPr>
        <w:spacing w:line="560" w:lineRule="exact"/>
        <w:ind w:firstLineChars="200" w:firstLine="640"/>
        <w:rPr>
          <w:rFonts w:ascii="仿宋_GB2312" w:eastAsia="仿宋_GB2312" w:hAnsi="楷体" w:hint="eastAsia"/>
          <w:sz w:val="32"/>
          <w:szCs w:val="32"/>
        </w:rPr>
      </w:pPr>
      <w:r w:rsidRPr="00B75BA5">
        <w:rPr>
          <w:rFonts w:ascii="仿宋_GB2312" w:eastAsia="仿宋_GB2312" w:hAnsi="楷体" w:hint="eastAsia"/>
          <w:sz w:val="32"/>
          <w:szCs w:val="32"/>
        </w:rPr>
        <w:t>第一条　为了进一步规范外宾接待工作，加强外宾接待经费管理，强化预算监督，根据《中华人民共和国预算法》、《党政机关厉行节约反对浪费条例》、《中央机关外宾接待经费管理办法》(</w:t>
      </w:r>
      <w:proofErr w:type="gramStart"/>
      <w:r w:rsidRPr="00B75BA5">
        <w:rPr>
          <w:rFonts w:ascii="仿宋_GB2312" w:eastAsia="仿宋_GB2312" w:hAnsi="楷体" w:hint="eastAsia"/>
          <w:sz w:val="32"/>
          <w:szCs w:val="32"/>
        </w:rPr>
        <w:t>财行〔2013〕</w:t>
      </w:r>
      <w:proofErr w:type="gramEnd"/>
      <w:r w:rsidRPr="00B75BA5">
        <w:rPr>
          <w:rFonts w:ascii="仿宋_GB2312" w:eastAsia="仿宋_GB2312" w:hAnsi="楷体" w:hint="eastAsia"/>
          <w:sz w:val="32"/>
          <w:szCs w:val="32"/>
        </w:rPr>
        <w:t>533号)等，制定本办法。</w:t>
      </w:r>
    </w:p>
    <w:p w:rsidR="00D772F1" w:rsidRPr="00B75BA5" w:rsidRDefault="00D772F1" w:rsidP="00D772F1">
      <w:pPr>
        <w:spacing w:line="560" w:lineRule="exact"/>
        <w:ind w:firstLineChars="200" w:firstLine="640"/>
        <w:rPr>
          <w:rFonts w:ascii="仿宋_GB2312" w:eastAsia="仿宋_GB2312" w:hAnsi="楷体" w:hint="eastAsia"/>
          <w:sz w:val="32"/>
          <w:szCs w:val="32"/>
        </w:rPr>
      </w:pPr>
      <w:r w:rsidRPr="00B75BA5">
        <w:rPr>
          <w:rFonts w:ascii="仿宋_GB2312" w:eastAsia="仿宋_GB2312" w:hAnsi="楷体" w:hint="eastAsia"/>
          <w:sz w:val="32"/>
          <w:szCs w:val="32"/>
        </w:rPr>
        <w:t>第二条　市、区县属机关以及参照公务员法管理的单位(以下简称“各单位”)接待国外、境外来宾适用本办法。</w:t>
      </w:r>
    </w:p>
    <w:p w:rsidR="00D772F1" w:rsidRPr="00B75BA5" w:rsidRDefault="00D772F1" w:rsidP="00D772F1">
      <w:pPr>
        <w:spacing w:line="560" w:lineRule="exact"/>
        <w:ind w:firstLineChars="200" w:firstLine="640"/>
        <w:rPr>
          <w:rFonts w:ascii="仿宋_GB2312" w:eastAsia="仿宋_GB2312" w:hAnsi="楷体" w:hint="eastAsia"/>
          <w:sz w:val="32"/>
          <w:szCs w:val="32"/>
        </w:rPr>
      </w:pPr>
      <w:r w:rsidRPr="00B75BA5">
        <w:rPr>
          <w:rFonts w:ascii="仿宋_GB2312" w:eastAsia="仿宋_GB2312" w:hAnsi="楷体" w:hint="eastAsia"/>
          <w:sz w:val="32"/>
          <w:szCs w:val="32"/>
        </w:rPr>
        <w:t>本办法所称的机关，是指党的机关、人大机关、行政机关、政协机关、审判机关、检察机关以及工会、共青团、妇联等人民团体、民主党派。</w:t>
      </w:r>
    </w:p>
    <w:p w:rsidR="00D772F1" w:rsidRPr="00B75BA5" w:rsidRDefault="00D772F1" w:rsidP="00D772F1">
      <w:pPr>
        <w:spacing w:line="560" w:lineRule="exact"/>
        <w:ind w:firstLineChars="200" w:firstLine="640"/>
        <w:rPr>
          <w:rFonts w:ascii="仿宋_GB2312" w:eastAsia="仿宋_GB2312" w:hAnsi="楷体" w:hint="eastAsia"/>
          <w:sz w:val="32"/>
          <w:szCs w:val="32"/>
        </w:rPr>
      </w:pPr>
      <w:r w:rsidRPr="00B75BA5">
        <w:rPr>
          <w:rFonts w:ascii="仿宋_GB2312" w:eastAsia="仿宋_GB2312" w:hAnsi="楷体" w:hint="eastAsia"/>
          <w:sz w:val="32"/>
          <w:szCs w:val="32"/>
        </w:rPr>
        <w:t>第三条　各单位外宾接待工作应当坚持服务外交、友好对等、务实节俭的原则。(外宾指不具有我国国籍的外籍人士)。</w:t>
      </w:r>
    </w:p>
    <w:p w:rsidR="00D772F1" w:rsidRPr="00B75BA5" w:rsidRDefault="00D772F1" w:rsidP="00D772F1">
      <w:pPr>
        <w:spacing w:line="560" w:lineRule="exact"/>
        <w:ind w:firstLineChars="200" w:firstLine="640"/>
        <w:rPr>
          <w:rFonts w:ascii="仿宋_GB2312" w:eastAsia="仿宋_GB2312" w:hAnsi="楷体" w:cs="楷体" w:hint="eastAsia"/>
          <w:sz w:val="32"/>
          <w:szCs w:val="32"/>
        </w:rPr>
      </w:pPr>
      <w:r w:rsidRPr="00B75BA5">
        <w:rPr>
          <w:rFonts w:ascii="仿宋_GB2312" w:eastAsia="仿宋_GB2312" w:hAnsi="楷体" w:hint="eastAsia"/>
          <w:sz w:val="32"/>
          <w:szCs w:val="32"/>
        </w:rPr>
        <w:t>第四条　各单位邀请外宾来访应当按照北京市有关外事管理规定，严格执行计划审批规定。未经批准或授权，不得对外发出正式邀请或</w:t>
      </w:r>
      <w:proofErr w:type="gramStart"/>
      <w:r w:rsidRPr="00B75BA5">
        <w:rPr>
          <w:rFonts w:ascii="仿宋_GB2312" w:eastAsia="仿宋_GB2312" w:hAnsi="楷体" w:hint="eastAsia"/>
          <w:sz w:val="32"/>
          <w:szCs w:val="32"/>
        </w:rPr>
        <w:t>作出</w:t>
      </w:r>
      <w:proofErr w:type="gramEnd"/>
      <w:r w:rsidRPr="00B75BA5">
        <w:rPr>
          <w:rFonts w:ascii="仿宋_GB2312" w:eastAsia="仿宋_GB2312" w:hAnsi="楷体" w:hint="eastAsia"/>
          <w:sz w:val="32"/>
          <w:szCs w:val="32"/>
        </w:rPr>
        <w:t>承诺。接待计划应当明确外宾团组中由我方招待的人数、天数，费用开支范围以及资金来源、列支渠道、预算等。计划编制必须严格控制在年度外宾接待费预算内，不得突破。</w:t>
      </w:r>
    </w:p>
    <w:p w:rsidR="00D772F1" w:rsidRPr="00B75BA5" w:rsidRDefault="00D772F1" w:rsidP="00D772F1">
      <w:pPr>
        <w:spacing w:line="560" w:lineRule="exact"/>
        <w:jc w:val="center"/>
        <w:rPr>
          <w:rFonts w:ascii="黑体" w:eastAsia="黑体" w:hAnsi="黑体" w:hint="eastAsia"/>
          <w:sz w:val="32"/>
          <w:szCs w:val="32"/>
        </w:rPr>
      </w:pPr>
      <w:r w:rsidRPr="00B75BA5">
        <w:rPr>
          <w:rFonts w:ascii="黑体" w:eastAsia="黑体" w:hAnsi="黑体" w:hint="eastAsia"/>
          <w:sz w:val="32"/>
          <w:szCs w:val="32"/>
        </w:rPr>
        <w:t>第二章　预算管理</w:t>
      </w:r>
    </w:p>
    <w:p w:rsidR="00D772F1" w:rsidRPr="00B75BA5" w:rsidRDefault="00D772F1" w:rsidP="00D772F1">
      <w:pPr>
        <w:spacing w:line="560" w:lineRule="exact"/>
        <w:ind w:firstLineChars="200" w:firstLine="640"/>
        <w:rPr>
          <w:rFonts w:ascii="仿宋_GB2312" w:eastAsia="仿宋_GB2312" w:hAnsi="楷体" w:hint="eastAsia"/>
          <w:sz w:val="32"/>
          <w:szCs w:val="32"/>
        </w:rPr>
      </w:pPr>
      <w:r w:rsidRPr="00B75BA5">
        <w:rPr>
          <w:rFonts w:ascii="仿宋_GB2312" w:eastAsia="仿宋_GB2312" w:hAnsi="楷体" w:hint="eastAsia"/>
          <w:sz w:val="32"/>
          <w:szCs w:val="32"/>
        </w:rPr>
        <w:t>第五条　外宾接待费应纳入部门预算。各单位应当加强外宾接待预算管理，控制预算规模。在核定的年度外宾接待费预算内安排外宾接待活动，不得超预算或无预算安排外宾</w:t>
      </w:r>
      <w:r w:rsidRPr="00B75BA5">
        <w:rPr>
          <w:rFonts w:ascii="仿宋_GB2312" w:eastAsia="仿宋_GB2312" w:hAnsi="楷体" w:hint="eastAsia"/>
          <w:sz w:val="32"/>
          <w:szCs w:val="32"/>
        </w:rPr>
        <w:lastRenderedPageBreak/>
        <w:t>接待。</w:t>
      </w:r>
    </w:p>
    <w:p w:rsidR="00D772F1" w:rsidRPr="00B75BA5" w:rsidRDefault="00D772F1" w:rsidP="00D772F1">
      <w:pPr>
        <w:spacing w:line="560" w:lineRule="exact"/>
        <w:ind w:firstLineChars="200" w:firstLine="640"/>
        <w:rPr>
          <w:rFonts w:ascii="仿宋_GB2312" w:eastAsia="仿宋_GB2312" w:hAnsi="楷体" w:hint="eastAsia"/>
          <w:sz w:val="32"/>
          <w:szCs w:val="32"/>
        </w:rPr>
      </w:pPr>
      <w:r w:rsidRPr="00B75BA5">
        <w:rPr>
          <w:rFonts w:ascii="仿宋_GB2312" w:eastAsia="仿宋_GB2312" w:hAnsi="楷体" w:hint="eastAsia"/>
          <w:sz w:val="32"/>
          <w:szCs w:val="32"/>
        </w:rPr>
        <w:t>第六条　对应邀来华的外宾，各单位应当根据互惠对等原则或外事交流协议等，区分为全部招待、部分招待和外宾自理。</w:t>
      </w:r>
    </w:p>
    <w:p w:rsidR="00D772F1" w:rsidRPr="00B75BA5" w:rsidRDefault="00D772F1" w:rsidP="00D772F1">
      <w:pPr>
        <w:spacing w:line="560" w:lineRule="exact"/>
        <w:ind w:firstLineChars="200" w:firstLine="640"/>
        <w:rPr>
          <w:rFonts w:ascii="仿宋_GB2312" w:eastAsia="仿宋_GB2312" w:hAnsi="楷体" w:hint="eastAsia"/>
          <w:sz w:val="32"/>
          <w:szCs w:val="32"/>
        </w:rPr>
      </w:pPr>
      <w:r w:rsidRPr="00B75BA5">
        <w:rPr>
          <w:rFonts w:ascii="仿宋_GB2312" w:eastAsia="仿宋_GB2312" w:hAnsi="楷体" w:hint="eastAsia"/>
          <w:sz w:val="32"/>
          <w:szCs w:val="32"/>
        </w:rPr>
        <w:t>无互惠对等原则及外事交流协议的，招待天数不得超过5天(含抵、离境当天)，招待人数可由各单位按内部规定执行，超出规定天数和人数的，一律由外宾自理。</w:t>
      </w:r>
    </w:p>
    <w:p w:rsidR="00D772F1" w:rsidRPr="00B75BA5" w:rsidRDefault="00D772F1" w:rsidP="00D772F1">
      <w:pPr>
        <w:spacing w:line="560" w:lineRule="exact"/>
        <w:ind w:firstLineChars="200" w:firstLine="640"/>
        <w:rPr>
          <w:rFonts w:ascii="仿宋_GB2312" w:eastAsia="仿宋_GB2312" w:hAnsi="楷体" w:hint="eastAsia"/>
          <w:sz w:val="32"/>
          <w:szCs w:val="32"/>
        </w:rPr>
      </w:pPr>
      <w:r w:rsidRPr="00B75BA5">
        <w:rPr>
          <w:rFonts w:ascii="仿宋_GB2312" w:eastAsia="仿宋_GB2312" w:hAnsi="楷体" w:hint="eastAsia"/>
          <w:sz w:val="32"/>
          <w:szCs w:val="32"/>
        </w:rPr>
        <w:t>第七条　各单位应当从严从紧控制外宾接待经费，严格执行接待费开支标准，不得擅自突破，不得向同级机关、下级机关和下属单位和企业等摊派、转嫁费用。</w:t>
      </w:r>
    </w:p>
    <w:p w:rsidR="00D772F1" w:rsidRPr="00B75BA5" w:rsidRDefault="00D772F1" w:rsidP="00D772F1">
      <w:pPr>
        <w:spacing w:line="560" w:lineRule="exact"/>
        <w:ind w:firstLineChars="200" w:firstLine="640"/>
        <w:rPr>
          <w:rFonts w:ascii="仿宋_GB2312" w:eastAsia="仿宋_GB2312" w:hAnsi="楷体" w:hint="eastAsia"/>
          <w:sz w:val="32"/>
          <w:szCs w:val="32"/>
        </w:rPr>
      </w:pPr>
      <w:r w:rsidRPr="00B75BA5">
        <w:rPr>
          <w:rFonts w:ascii="仿宋_GB2312" w:eastAsia="仿宋_GB2312" w:hAnsi="楷体" w:hint="eastAsia"/>
          <w:sz w:val="32"/>
          <w:szCs w:val="32"/>
        </w:rPr>
        <w:t>第八条　外宾接待费的报销支付应严格按照国库集中支付和公务卡管理的有关制度执行，采用银行转账或公务卡方式结算，不得以现金方式支付。</w:t>
      </w:r>
    </w:p>
    <w:p w:rsidR="00D772F1" w:rsidRPr="00B75BA5" w:rsidRDefault="00D772F1" w:rsidP="00D772F1">
      <w:pPr>
        <w:spacing w:line="560" w:lineRule="exact"/>
        <w:jc w:val="center"/>
        <w:rPr>
          <w:rFonts w:ascii="黑体" w:eastAsia="黑体" w:hAnsi="黑体" w:hint="eastAsia"/>
          <w:sz w:val="32"/>
          <w:szCs w:val="32"/>
        </w:rPr>
      </w:pPr>
      <w:r w:rsidRPr="00B75BA5">
        <w:rPr>
          <w:rFonts w:ascii="黑体" w:eastAsia="黑体" w:hAnsi="黑体" w:hint="eastAsia"/>
          <w:sz w:val="32"/>
          <w:szCs w:val="32"/>
        </w:rPr>
        <w:t>第三章　开支范围及标准</w:t>
      </w:r>
    </w:p>
    <w:p w:rsidR="00D772F1" w:rsidRPr="00B75BA5" w:rsidRDefault="00D772F1" w:rsidP="00D772F1">
      <w:pPr>
        <w:spacing w:line="560" w:lineRule="exact"/>
        <w:ind w:firstLineChars="200" w:firstLine="640"/>
        <w:rPr>
          <w:rFonts w:ascii="仿宋_GB2312" w:eastAsia="仿宋_GB2312" w:hAnsi="楷体" w:hint="eastAsia"/>
          <w:sz w:val="32"/>
          <w:szCs w:val="32"/>
        </w:rPr>
      </w:pPr>
      <w:r w:rsidRPr="00B75BA5">
        <w:rPr>
          <w:rFonts w:ascii="仿宋_GB2312" w:eastAsia="仿宋_GB2312" w:hAnsi="楷体" w:hint="eastAsia"/>
          <w:sz w:val="32"/>
          <w:szCs w:val="32"/>
        </w:rPr>
        <w:t>第九条　外宾接待经费开支范围主要包括：住宿费、日常伙食费、宴请费、交通费、参观游览费、赠礼等。</w:t>
      </w:r>
    </w:p>
    <w:p w:rsidR="00D772F1" w:rsidRPr="00B75BA5" w:rsidRDefault="00D772F1" w:rsidP="00D772F1">
      <w:pPr>
        <w:spacing w:line="560" w:lineRule="exact"/>
        <w:ind w:firstLineChars="200" w:firstLine="640"/>
        <w:rPr>
          <w:rFonts w:ascii="仿宋_GB2312" w:eastAsia="仿宋_GB2312" w:hAnsi="楷体" w:hint="eastAsia"/>
          <w:sz w:val="32"/>
          <w:szCs w:val="32"/>
        </w:rPr>
      </w:pPr>
      <w:r w:rsidRPr="00B75BA5">
        <w:rPr>
          <w:rFonts w:ascii="仿宋_GB2312" w:eastAsia="仿宋_GB2312" w:hAnsi="楷体" w:hint="eastAsia"/>
          <w:sz w:val="32"/>
          <w:szCs w:val="32"/>
        </w:rPr>
        <w:t>外宾接待经费原则上不得列支外宾来华国际旅费。</w:t>
      </w:r>
    </w:p>
    <w:p w:rsidR="00D772F1" w:rsidRPr="00B75BA5" w:rsidRDefault="00D772F1" w:rsidP="00D772F1">
      <w:pPr>
        <w:spacing w:line="560" w:lineRule="exact"/>
        <w:ind w:firstLineChars="200" w:firstLine="640"/>
        <w:rPr>
          <w:rFonts w:ascii="仿宋_GB2312" w:eastAsia="仿宋_GB2312" w:hAnsi="楷体" w:cs="楷体" w:hint="eastAsia"/>
          <w:sz w:val="32"/>
          <w:szCs w:val="32"/>
        </w:rPr>
      </w:pPr>
      <w:r w:rsidRPr="00B75BA5">
        <w:rPr>
          <w:rFonts w:ascii="仿宋_GB2312" w:eastAsia="仿宋_GB2312" w:hAnsi="楷体" w:hint="eastAsia"/>
          <w:sz w:val="32"/>
          <w:szCs w:val="32"/>
        </w:rPr>
        <w:t>第十条　住宿费按以下办法执行：</w:t>
      </w:r>
    </w:p>
    <w:p w:rsidR="00D772F1" w:rsidRPr="00B75BA5" w:rsidRDefault="00D772F1" w:rsidP="00D772F1">
      <w:pPr>
        <w:spacing w:line="560" w:lineRule="exact"/>
        <w:ind w:firstLineChars="200" w:firstLine="640"/>
        <w:rPr>
          <w:rFonts w:ascii="仿宋_GB2312" w:eastAsia="仿宋_GB2312" w:hAnsi="楷体" w:hint="eastAsia"/>
          <w:sz w:val="32"/>
          <w:szCs w:val="32"/>
        </w:rPr>
      </w:pPr>
      <w:r w:rsidRPr="00B75BA5">
        <w:rPr>
          <w:rFonts w:ascii="仿宋_GB2312" w:eastAsia="仿宋_GB2312" w:hAnsi="楷体" w:hint="eastAsia"/>
          <w:sz w:val="32"/>
          <w:szCs w:val="32"/>
        </w:rPr>
        <w:t>(</w:t>
      </w:r>
      <w:proofErr w:type="gramStart"/>
      <w:r w:rsidRPr="00B75BA5">
        <w:rPr>
          <w:rFonts w:ascii="仿宋_GB2312" w:eastAsia="仿宋_GB2312" w:hAnsi="楷体" w:hint="eastAsia"/>
          <w:sz w:val="32"/>
          <w:szCs w:val="32"/>
        </w:rPr>
        <w:t>一</w:t>
      </w:r>
      <w:proofErr w:type="gramEnd"/>
      <w:r w:rsidRPr="00B75BA5">
        <w:rPr>
          <w:rFonts w:ascii="仿宋_GB2312" w:eastAsia="仿宋_GB2312" w:hAnsi="楷体" w:hint="eastAsia"/>
          <w:sz w:val="32"/>
          <w:szCs w:val="32"/>
        </w:rPr>
        <w:t>)外宾住宿应当注重安全舒适，不追求奢华。副部长级及以上人员率领的外宾代表团，可安排在五星级、四星级宾馆；司局级及以下人员率领的代表团以及其他一般外宾代表团，安排的宾馆最高不超过四星级。</w:t>
      </w:r>
    </w:p>
    <w:p w:rsidR="00D772F1" w:rsidRPr="00B75BA5" w:rsidRDefault="00D772F1" w:rsidP="00D772F1">
      <w:pPr>
        <w:spacing w:line="560" w:lineRule="exact"/>
        <w:ind w:firstLineChars="200" w:firstLine="640"/>
        <w:rPr>
          <w:rFonts w:ascii="仿宋_GB2312" w:eastAsia="仿宋_GB2312" w:hAnsi="楷体" w:hint="eastAsia"/>
          <w:sz w:val="32"/>
          <w:szCs w:val="32"/>
        </w:rPr>
      </w:pPr>
      <w:r w:rsidRPr="00B75BA5">
        <w:rPr>
          <w:rFonts w:ascii="仿宋_GB2312" w:eastAsia="仿宋_GB2312" w:hAnsi="楷体" w:hint="eastAsia"/>
          <w:sz w:val="32"/>
          <w:szCs w:val="32"/>
        </w:rPr>
        <w:t>(二)外宾住房标准：副部长级及以上人员可安排套间，其他人员安排标准间。</w:t>
      </w:r>
    </w:p>
    <w:p w:rsidR="00D772F1" w:rsidRPr="00B75BA5" w:rsidRDefault="00D772F1" w:rsidP="00D772F1">
      <w:pPr>
        <w:spacing w:line="560" w:lineRule="exact"/>
        <w:ind w:firstLineChars="200" w:firstLine="640"/>
        <w:rPr>
          <w:rFonts w:ascii="仿宋_GB2312" w:eastAsia="仿宋_GB2312" w:hAnsi="楷体" w:cs="楷体" w:hint="eastAsia"/>
          <w:sz w:val="32"/>
          <w:szCs w:val="32"/>
        </w:rPr>
      </w:pPr>
      <w:r w:rsidRPr="00B75BA5">
        <w:rPr>
          <w:rFonts w:ascii="仿宋_GB2312" w:eastAsia="仿宋_GB2312" w:hAnsi="楷体" w:hint="eastAsia"/>
          <w:sz w:val="32"/>
          <w:szCs w:val="32"/>
        </w:rPr>
        <w:lastRenderedPageBreak/>
        <w:t>(三)各单位可结合实际情况与符合条件的宾馆签订长期合作协议，争取优惠价格。</w:t>
      </w:r>
    </w:p>
    <w:p w:rsidR="00D772F1" w:rsidRPr="00B75BA5" w:rsidRDefault="00D772F1" w:rsidP="00D772F1">
      <w:pPr>
        <w:spacing w:line="560" w:lineRule="exact"/>
        <w:ind w:firstLineChars="200" w:firstLine="640"/>
        <w:rPr>
          <w:rFonts w:ascii="仿宋_GB2312" w:eastAsia="仿宋_GB2312" w:hAnsi="楷体" w:hint="eastAsia"/>
          <w:sz w:val="32"/>
          <w:szCs w:val="32"/>
        </w:rPr>
      </w:pPr>
      <w:r w:rsidRPr="00B75BA5">
        <w:rPr>
          <w:rFonts w:ascii="仿宋_GB2312" w:eastAsia="仿宋_GB2312" w:hAnsi="楷体" w:hint="eastAsia"/>
          <w:sz w:val="32"/>
          <w:szCs w:val="32"/>
        </w:rPr>
        <w:t>第十一条　日常伙食费按以下办法执行：</w:t>
      </w:r>
    </w:p>
    <w:p w:rsidR="00D772F1" w:rsidRPr="00B75BA5" w:rsidRDefault="00D772F1" w:rsidP="00D772F1">
      <w:pPr>
        <w:spacing w:line="560" w:lineRule="exact"/>
        <w:ind w:firstLineChars="200" w:firstLine="640"/>
        <w:rPr>
          <w:rFonts w:ascii="仿宋_GB2312" w:eastAsia="仿宋_GB2312" w:hAnsi="楷体" w:hint="eastAsia"/>
          <w:sz w:val="32"/>
          <w:szCs w:val="32"/>
        </w:rPr>
      </w:pPr>
      <w:r w:rsidRPr="00B75BA5">
        <w:rPr>
          <w:rFonts w:ascii="仿宋_GB2312" w:eastAsia="仿宋_GB2312" w:hAnsi="楷体" w:hint="eastAsia"/>
          <w:sz w:val="32"/>
          <w:szCs w:val="32"/>
        </w:rPr>
        <w:t>(</w:t>
      </w:r>
      <w:proofErr w:type="gramStart"/>
      <w:r w:rsidRPr="00B75BA5">
        <w:rPr>
          <w:rFonts w:ascii="仿宋_GB2312" w:eastAsia="仿宋_GB2312" w:hAnsi="楷体" w:hint="eastAsia"/>
          <w:sz w:val="32"/>
          <w:szCs w:val="32"/>
        </w:rPr>
        <w:t>一</w:t>
      </w:r>
      <w:proofErr w:type="gramEnd"/>
      <w:r w:rsidRPr="00B75BA5">
        <w:rPr>
          <w:rFonts w:ascii="仿宋_GB2312" w:eastAsia="仿宋_GB2312" w:hAnsi="楷体" w:hint="eastAsia"/>
          <w:sz w:val="32"/>
          <w:szCs w:val="32"/>
        </w:rPr>
        <w:t>)外宾日常伙食招待应当注意节俭，严格根据伙食费标准选择菜品，提倡采用自助餐等形式。</w:t>
      </w:r>
    </w:p>
    <w:p w:rsidR="00D772F1" w:rsidRPr="00B75BA5" w:rsidRDefault="00D772F1" w:rsidP="00D772F1">
      <w:pPr>
        <w:spacing w:line="560" w:lineRule="exact"/>
        <w:ind w:firstLineChars="200" w:firstLine="640"/>
        <w:rPr>
          <w:rFonts w:ascii="仿宋_GB2312" w:eastAsia="仿宋_GB2312" w:hAnsi="楷体" w:hint="eastAsia"/>
          <w:sz w:val="32"/>
          <w:szCs w:val="32"/>
        </w:rPr>
      </w:pPr>
      <w:r w:rsidRPr="00B75BA5">
        <w:rPr>
          <w:rFonts w:ascii="仿宋_GB2312" w:eastAsia="仿宋_GB2312" w:hAnsi="楷体" w:hint="eastAsia"/>
          <w:sz w:val="32"/>
          <w:szCs w:val="32"/>
        </w:rPr>
        <w:t>(二)外宾日常伙食费(含酒水、饮料)标准：国家元首、政府首脑级每人每天600元；副总统、副总理、正、副</w:t>
      </w:r>
      <w:proofErr w:type="gramStart"/>
      <w:r w:rsidRPr="00B75BA5">
        <w:rPr>
          <w:rFonts w:ascii="仿宋_GB2312" w:eastAsia="仿宋_GB2312" w:hAnsi="楷体" w:hint="eastAsia"/>
          <w:sz w:val="32"/>
          <w:szCs w:val="32"/>
        </w:rPr>
        <w:t>议长级每人</w:t>
      </w:r>
      <w:proofErr w:type="gramEnd"/>
      <w:r w:rsidRPr="00B75BA5">
        <w:rPr>
          <w:rFonts w:ascii="仿宋_GB2312" w:eastAsia="仿宋_GB2312" w:hAnsi="楷体" w:hint="eastAsia"/>
          <w:sz w:val="32"/>
          <w:szCs w:val="32"/>
        </w:rPr>
        <w:t>每天550元；正、副部长级每人每天500元；其他人员每人每天300元。</w:t>
      </w:r>
    </w:p>
    <w:p w:rsidR="00D772F1" w:rsidRPr="00B75BA5" w:rsidRDefault="00D772F1" w:rsidP="00D772F1">
      <w:pPr>
        <w:spacing w:line="560" w:lineRule="exact"/>
        <w:ind w:firstLineChars="200" w:firstLine="640"/>
        <w:rPr>
          <w:rFonts w:ascii="仿宋_GB2312" w:eastAsia="仿宋_GB2312" w:hAnsi="楷体" w:hint="eastAsia"/>
          <w:sz w:val="32"/>
          <w:szCs w:val="32"/>
        </w:rPr>
      </w:pPr>
      <w:r w:rsidRPr="00B75BA5">
        <w:rPr>
          <w:rFonts w:ascii="仿宋_GB2312" w:eastAsia="仿宋_GB2312" w:hAnsi="楷体" w:hint="eastAsia"/>
          <w:sz w:val="32"/>
          <w:szCs w:val="32"/>
        </w:rPr>
        <w:t>第十二条　宴请费按以下办法执行：</w:t>
      </w:r>
    </w:p>
    <w:p w:rsidR="00D772F1" w:rsidRPr="00B75BA5" w:rsidRDefault="00D772F1" w:rsidP="00D772F1">
      <w:pPr>
        <w:spacing w:line="560" w:lineRule="exact"/>
        <w:ind w:firstLineChars="200" w:firstLine="640"/>
        <w:rPr>
          <w:rFonts w:ascii="仿宋_GB2312" w:eastAsia="仿宋_GB2312" w:hAnsi="楷体" w:hint="eastAsia"/>
          <w:sz w:val="32"/>
          <w:szCs w:val="32"/>
        </w:rPr>
      </w:pPr>
      <w:r w:rsidRPr="00B75BA5">
        <w:rPr>
          <w:rFonts w:ascii="仿宋_GB2312" w:eastAsia="仿宋_GB2312" w:hAnsi="楷体" w:hint="eastAsia"/>
          <w:sz w:val="32"/>
          <w:szCs w:val="32"/>
        </w:rPr>
        <w:t>(</w:t>
      </w:r>
      <w:proofErr w:type="gramStart"/>
      <w:r w:rsidRPr="00B75BA5">
        <w:rPr>
          <w:rFonts w:ascii="仿宋_GB2312" w:eastAsia="仿宋_GB2312" w:hAnsi="楷体" w:hint="eastAsia"/>
          <w:sz w:val="32"/>
          <w:szCs w:val="32"/>
        </w:rPr>
        <w:t>一</w:t>
      </w:r>
      <w:proofErr w:type="gramEnd"/>
      <w:r w:rsidRPr="00B75BA5">
        <w:rPr>
          <w:rFonts w:ascii="仿宋_GB2312" w:eastAsia="仿宋_GB2312" w:hAnsi="楷体" w:hint="eastAsia"/>
          <w:sz w:val="32"/>
          <w:szCs w:val="32"/>
        </w:rPr>
        <w:t>)宴请外宾严禁讲排场，优先安排在宴请举办单位内部的宾馆和招待所，不上高档菜肴和酒水，杜绝奢侈浪费。除宴会外，提倡采用冷餐会、酒会、茶会等多种宴请形式。</w:t>
      </w:r>
    </w:p>
    <w:p w:rsidR="00D772F1" w:rsidRPr="00B75BA5" w:rsidRDefault="00D772F1" w:rsidP="00D772F1">
      <w:pPr>
        <w:spacing w:line="560" w:lineRule="exact"/>
        <w:ind w:firstLineChars="200" w:firstLine="640"/>
        <w:rPr>
          <w:rFonts w:ascii="仿宋_GB2312" w:eastAsia="仿宋_GB2312" w:hAnsi="楷体" w:hint="eastAsia"/>
          <w:sz w:val="32"/>
          <w:szCs w:val="32"/>
        </w:rPr>
      </w:pPr>
      <w:r w:rsidRPr="00B75BA5">
        <w:rPr>
          <w:rFonts w:ascii="仿宋_GB2312" w:eastAsia="仿宋_GB2312" w:hAnsi="楷体" w:hint="eastAsia"/>
          <w:sz w:val="32"/>
          <w:szCs w:val="32"/>
        </w:rPr>
        <w:t>(二)外宾宴请费(含酒水、饮料)标准：正、副部长级人员出面举办的宴会，每人每次400元；厅局级及以下人员出面举办的宴会，每人每次300元。冷餐、酒会、茶会分别为每人每次150元、100元、60元。</w:t>
      </w:r>
    </w:p>
    <w:p w:rsidR="00D772F1" w:rsidRPr="00B75BA5" w:rsidRDefault="00D772F1" w:rsidP="00D772F1">
      <w:pPr>
        <w:spacing w:line="560" w:lineRule="exact"/>
        <w:ind w:firstLineChars="200" w:firstLine="640"/>
        <w:rPr>
          <w:rFonts w:ascii="仿宋_GB2312" w:eastAsia="仿宋_GB2312" w:hAnsi="楷体" w:hint="eastAsia"/>
          <w:sz w:val="32"/>
          <w:szCs w:val="32"/>
        </w:rPr>
      </w:pPr>
      <w:r w:rsidRPr="00B75BA5">
        <w:rPr>
          <w:rFonts w:ascii="仿宋_GB2312" w:eastAsia="仿宋_GB2312" w:hAnsi="楷体" w:hint="eastAsia"/>
          <w:sz w:val="32"/>
          <w:szCs w:val="32"/>
        </w:rPr>
        <w:t>(三)外宾在华期间，宴请不得超过2次，包括赴区县访问时，由区县接待单位或有关单位联合安排的1次宴请。</w:t>
      </w:r>
    </w:p>
    <w:p w:rsidR="00D772F1" w:rsidRPr="00B75BA5" w:rsidRDefault="00D772F1" w:rsidP="00D772F1">
      <w:pPr>
        <w:spacing w:line="560" w:lineRule="exact"/>
        <w:ind w:firstLineChars="200" w:firstLine="640"/>
        <w:rPr>
          <w:rFonts w:ascii="仿宋_GB2312" w:eastAsia="仿宋_GB2312" w:hAnsi="楷体" w:hint="eastAsia"/>
          <w:sz w:val="32"/>
          <w:szCs w:val="32"/>
        </w:rPr>
      </w:pPr>
      <w:r w:rsidRPr="00B75BA5">
        <w:rPr>
          <w:rFonts w:ascii="仿宋_GB2312" w:eastAsia="仿宋_GB2312" w:hAnsi="楷体" w:hint="eastAsia"/>
          <w:sz w:val="32"/>
          <w:szCs w:val="32"/>
        </w:rPr>
        <w:t>第十三条　交通费按以下办法执行：</w:t>
      </w:r>
    </w:p>
    <w:p w:rsidR="00D772F1" w:rsidRPr="00B75BA5" w:rsidRDefault="00D772F1" w:rsidP="00D772F1">
      <w:pPr>
        <w:spacing w:line="560" w:lineRule="exact"/>
        <w:ind w:firstLineChars="200" w:firstLine="640"/>
        <w:rPr>
          <w:rFonts w:ascii="仿宋_GB2312" w:eastAsia="仿宋_GB2312" w:hAnsi="楷体" w:hint="eastAsia"/>
          <w:sz w:val="32"/>
          <w:szCs w:val="32"/>
        </w:rPr>
      </w:pPr>
      <w:r w:rsidRPr="00B75BA5">
        <w:rPr>
          <w:rFonts w:ascii="仿宋_GB2312" w:eastAsia="仿宋_GB2312" w:hAnsi="楷体" w:hint="eastAsia"/>
          <w:sz w:val="32"/>
          <w:szCs w:val="32"/>
        </w:rPr>
        <w:t>(</w:t>
      </w:r>
      <w:proofErr w:type="gramStart"/>
      <w:r w:rsidRPr="00B75BA5">
        <w:rPr>
          <w:rFonts w:ascii="仿宋_GB2312" w:eastAsia="仿宋_GB2312" w:hAnsi="楷体" w:hint="eastAsia"/>
          <w:sz w:val="32"/>
          <w:szCs w:val="32"/>
        </w:rPr>
        <w:t>一</w:t>
      </w:r>
      <w:proofErr w:type="gramEnd"/>
      <w:r w:rsidRPr="00B75BA5">
        <w:rPr>
          <w:rFonts w:ascii="仿宋_GB2312" w:eastAsia="仿宋_GB2312" w:hAnsi="楷体" w:hint="eastAsia"/>
          <w:sz w:val="32"/>
          <w:szCs w:val="32"/>
        </w:rPr>
        <w:t>)外宾用车应当根据实际情况安排，除少数重要外宾乘坐小轿车外，其他外宾可视人数多少安排小轿车、中巴士或大巴士。在符合礼宾要求的前提下，外宾出行应当集中乘车，减少随行车辆。</w:t>
      </w:r>
    </w:p>
    <w:p w:rsidR="00D772F1" w:rsidRPr="00B75BA5" w:rsidRDefault="00D772F1" w:rsidP="00D772F1">
      <w:pPr>
        <w:spacing w:line="560" w:lineRule="exact"/>
        <w:ind w:firstLineChars="200" w:firstLine="640"/>
        <w:rPr>
          <w:rFonts w:ascii="仿宋_GB2312" w:eastAsia="仿宋_GB2312" w:hAnsi="楷体" w:hint="eastAsia"/>
          <w:sz w:val="32"/>
          <w:szCs w:val="32"/>
        </w:rPr>
      </w:pPr>
      <w:r w:rsidRPr="00B75BA5">
        <w:rPr>
          <w:rFonts w:ascii="仿宋_GB2312" w:eastAsia="仿宋_GB2312" w:hAnsi="楷体" w:hint="eastAsia"/>
          <w:sz w:val="32"/>
          <w:szCs w:val="32"/>
        </w:rPr>
        <w:lastRenderedPageBreak/>
        <w:t>(二)接待外宾确需租用车辆的，各单位应当与资质合格、运营规范的汽车租赁公司签订租赁合同。</w:t>
      </w:r>
    </w:p>
    <w:p w:rsidR="00D772F1" w:rsidRPr="00B75BA5" w:rsidRDefault="00D772F1" w:rsidP="00D772F1">
      <w:pPr>
        <w:spacing w:line="560" w:lineRule="exact"/>
        <w:ind w:firstLineChars="200" w:firstLine="640"/>
        <w:rPr>
          <w:rFonts w:ascii="仿宋_GB2312" w:eastAsia="仿宋_GB2312" w:hAnsi="楷体" w:hint="eastAsia"/>
          <w:sz w:val="32"/>
          <w:szCs w:val="32"/>
        </w:rPr>
      </w:pPr>
      <w:r w:rsidRPr="00B75BA5">
        <w:rPr>
          <w:rFonts w:ascii="仿宋_GB2312" w:eastAsia="仿宋_GB2312" w:hAnsi="楷体" w:hint="eastAsia"/>
          <w:sz w:val="32"/>
          <w:szCs w:val="32"/>
        </w:rPr>
        <w:t>第十四条　对外赠礼按以下办法执行：</w:t>
      </w:r>
    </w:p>
    <w:p w:rsidR="00D772F1" w:rsidRPr="00B75BA5" w:rsidRDefault="00D772F1" w:rsidP="00D772F1">
      <w:pPr>
        <w:spacing w:line="560" w:lineRule="exact"/>
        <w:ind w:firstLineChars="200" w:firstLine="640"/>
        <w:rPr>
          <w:rFonts w:ascii="仿宋_GB2312" w:eastAsia="仿宋_GB2312" w:hAnsi="楷体" w:hint="eastAsia"/>
          <w:sz w:val="32"/>
          <w:szCs w:val="32"/>
        </w:rPr>
      </w:pPr>
      <w:r w:rsidRPr="00B75BA5">
        <w:rPr>
          <w:rFonts w:ascii="仿宋_GB2312" w:eastAsia="仿宋_GB2312" w:hAnsi="楷体" w:hint="eastAsia"/>
          <w:sz w:val="32"/>
          <w:szCs w:val="32"/>
        </w:rPr>
        <w:t>(</w:t>
      </w:r>
      <w:proofErr w:type="gramStart"/>
      <w:r w:rsidRPr="00B75BA5">
        <w:rPr>
          <w:rFonts w:ascii="仿宋_GB2312" w:eastAsia="仿宋_GB2312" w:hAnsi="楷体" w:hint="eastAsia"/>
          <w:sz w:val="32"/>
          <w:szCs w:val="32"/>
        </w:rPr>
        <w:t>一</w:t>
      </w:r>
      <w:proofErr w:type="gramEnd"/>
      <w:r w:rsidRPr="00B75BA5">
        <w:rPr>
          <w:rFonts w:ascii="仿宋_GB2312" w:eastAsia="仿宋_GB2312" w:hAnsi="楷体" w:hint="eastAsia"/>
          <w:sz w:val="32"/>
          <w:szCs w:val="32"/>
        </w:rPr>
        <w:t>)对外赠礼应当节约从简，实物礼品应当尽量选择具有中国特色的纪念品、传统手工艺品和实用物品，朴素大方，不求奢华。</w:t>
      </w:r>
    </w:p>
    <w:p w:rsidR="00D772F1" w:rsidRPr="00B75BA5" w:rsidRDefault="00D772F1" w:rsidP="00D772F1">
      <w:pPr>
        <w:spacing w:line="560" w:lineRule="exact"/>
        <w:ind w:firstLineChars="200" w:firstLine="640"/>
        <w:rPr>
          <w:rFonts w:ascii="仿宋_GB2312" w:eastAsia="仿宋_GB2312" w:hAnsi="楷体" w:hint="eastAsia"/>
          <w:sz w:val="32"/>
          <w:szCs w:val="32"/>
        </w:rPr>
      </w:pPr>
      <w:r w:rsidRPr="00B75BA5">
        <w:rPr>
          <w:rFonts w:ascii="仿宋_GB2312" w:eastAsia="仿宋_GB2312" w:hAnsi="楷体" w:hint="eastAsia"/>
          <w:sz w:val="32"/>
          <w:szCs w:val="32"/>
        </w:rPr>
        <w:t>(二)赠礼对象仅限于外方团长夫妇，必要时可包括主要陪同人员，原则上由接待单位赠礼1次，其他单位不得重复赠礼。如外方赠礼，可按对等原则回礼。</w:t>
      </w:r>
    </w:p>
    <w:p w:rsidR="00D772F1" w:rsidRPr="00B75BA5" w:rsidRDefault="00D772F1" w:rsidP="00D772F1">
      <w:pPr>
        <w:spacing w:line="560" w:lineRule="exact"/>
        <w:ind w:firstLineChars="200" w:firstLine="640"/>
        <w:rPr>
          <w:rFonts w:ascii="仿宋_GB2312" w:eastAsia="仿宋_GB2312" w:hAnsi="楷体" w:hint="eastAsia"/>
          <w:sz w:val="32"/>
          <w:szCs w:val="32"/>
        </w:rPr>
      </w:pPr>
      <w:r w:rsidRPr="00B75BA5">
        <w:rPr>
          <w:rFonts w:ascii="仿宋_GB2312" w:eastAsia="仿宋_GB2312" w:hAnsi="楷体" w:hint="eastAsia"/>
          <w:sz w:val="32"/>
          <w:szCs w:val="32"/>
        </w:rPr>
        <w:t>(三)对外赠礼以赠礼方或受礼方级别较高一方的级别确定赠礼标准。赠礼方或受礼方为正、副部长级人员的，每人次礼品不得超过400元；赠礼方或受礼方为司局级及以下人员的，每人次礼品不得超过200元；其他人员，可视情况赠送小纪念品。</w:t>
      </w:r>
    </w:p>
    <w:p w:rsidR="00D772F1" w:rsidRPr="00B75BA5" w:rsidRDefault="00D772F1" w:rsidP="00D772F1">
      <w:pPr>
        <w:spacing w:line="560" w:lineRule="exact"/>
        <w:ind w:firstLineChars="200" w:firstLine="640"/>
        <w:rPr>
          <w:rFonts w:ascii="仿宋_GB2312" w:eastAsia="仿宋_GB2312" w:hAnsi="楷体" w:hint="eastAsia"/>
          <w:sz w:val="32"/>
          <w:szCs w:val="32"/>
        </w:rPr>
      </w:pPr>
      <w:r w:rsidRPr="00B75BA5">
        <w:rPr>
          <w:rFonts w:ascii="仿宋_GB2312" w:eastAsia="仿宋_GB2312" w:hAnsi="楷体" w:hint="eastAsia"/>
          <w:sz w:val="32"/>
          <w:szCs w:val="32"/>
        </w:rPr>
        <w:t>(四)对访问我国的</w:t>
      </w:r>
      <w:proofErr w:type="gramStart"/>
      <w:r w:rsidRPr="00B75BA5">
        <w:rPr>
          <w:rFonts w:ascii="仿宋_GB2312" w:eastAsia="仿宋_GB2312" w:hAnsi="楷体" w:hint="eastAsia"/>
          <w:sz w:val="32"/>
          <w:szCs w:val="32"/>
        </w:rPr>
        <w:t>著名友好</w:t>
      </w:r>
      <w:proofErr w:type="gramEnd"/>
      <w:r w:rsidRPr="00B75BA5">
        <w:rPr>
          <w:rFonts w:ascii="仿宋_GB2312" w:eastAsia="仿宋_GB2312" w:hAnsi="楷体" w:hint="eastAsia"/>
          <w:sz w:val="32"/>
          <w:szCs w:val="32"/>
        </w:rPr>
        <w:t>人士、社会名流、专家学者，确有必要赠礼的，按照正、副部长级人员标准执行。</w:t>
      </w:r>
    </w:p>
    <w:p w:rsidR="00D772F1" w:rsidRPr="00B75BA5" w:rsidRDefault="00D772F1" w:rsidP="00D772F1">
      <w:pPr>
        <w:spacing w:line="560" w:lineRule="exact"/>
        <w:ind w:firstLineChars="200" w:firstLine="640"/>
        <w:rPr>
          <w:rFonts w:ascii="仿宋_GB2312" w:eastAsia="仿宋_GB2312" w:hAnsi="楷体" w:hint="eastAsia"/>
          <w:sz w:val="32"/>
          <w:szCs w:val="32"/>
        </w:rPr>
      </w:pPr>
      <w:r w:rsidRPr="00B75BA5">
        <w:rPr>
          <w:rFonts w:ascii="仿宋_GB2312" w:eastAsia="仿宋_GB2312" w:hAnsi="楷体" w:hint="eastAsia"/>
          <w:sz w:val="32"/>
          <w:szCs w:val="32"/>
        </w:rPr>
        <w:t>第十五条　外宾在华期间的医药、邮电通讯、洗衣、理发等费用，除国家元首、政府首脑外，均由外宾自理。</w:t>
      </w:r>
    </w:p>
    <w:p w:rsidR="00D772F1" w:rsidRPr="00B75BA5" w:rsidRDefault="00D772F1" w:rsidP="00D772F1">
      <w:pPr>
        <w:spacing w:line="560" w:lineRule="exact"/>
        <w:jc w:val="center"/>
        <w:rPr>
          <w:rFonts w:ascii="黑体" w:eastAsia="黑体" w:hAnsi="黑体" w:hint="eastAsia"/>
          <w:sz w:val="32"/>
          <w:szCs w:val="32"/>
        </w:rPr>
      </w:pPr>
      <w:r w:rsidRPr="00B75BA5">
        <w:rPr>
          <w:rFonts w:ascii="黑体" w:eastAsia="黑体" w:hAnsi="黑体" w:hint="eastAsia"/>
          <w:sz w:val="32"/>
          <w:szCs w:val="32"/>
        </w:rPr>
        <w:t>第四章　陪同人员及经费管理</w:t>
      </w:r>
    </w:p>
    <w:p w:rsidR="00D772F1" w:rsidRPr="00B75BA5" w:rsidRDefault="00D772F1" w:rsidP="00D772F1">
      <w:pPr>
        <w:spacing w:line="560" w:lineRule="exact"/>
        <w:ind w:firstLineChars="200" w:firstLine="640"/>
        <w:rPr>
          <w:rFonts w:ascii="仿宋_GB2312" w:eastAsia="仿宋_GB2312" w:hAnsi="楷体" w:hint="eastAsia"/>
          <w:sz w:val="32"/>
          <w:szCs w:val="32"/>
        </w:rPr>
      </w:pPr>
      <w:r w:rsidRPr="00B75BA5">
        <w:rPr>
          <w:rFonts w:ascii="仿宋_GB2312" w:eastAsia="仿宋_GB2312" w:hAnsi="楷体" w:hint="eastAsia"/>
          <w:sz w:val="32"/>
          <w:szCs w:val="32"/>
        </w:rPr>
        <w:t>第十六条　我方陪同人员人数，应当根据礼宾要求，从严掌握。</w:t>
      </w:r>
    </w:p>
    <w:p w:rsidR="00D772F1" w:rsidRPr="00B75BA5" w:rsidRDefault="00D772F1" w:rsidP="00D772F1">
      <w:pPr>
        <w:spacing w:line="560" w:lineRule="exact"/>
        <w:ind w:firstLineChars="200" w:firstLine="640"/>
        <w:rPr>
          <w:rFonts w:ascii="仿宋_GB2312" w:eastAsia="仿宋_GB2312" w:hAnsi="楷体" w:hint="eastAsia"/>
          <w:sz w:val="32"/>
          <w:szCs w:val="32"/>
        </w:rPr>
      </w:pPr>
      <w:r w:rsidRPr="00B75BA5">
        <w:rPr>
          <w:rFonts w:ascii="仿宋_GB2312" w:eastAsia="仿宋_GB2312" w:hAnsi="楷体" w:hint="eastAsia"/>
          <w:sz w:val="32"/>
          <w:szCs w:val="32"/>
        </w:rPr>
        <w:t>第十七条　对于接待国家元首、政府首脑级外宾的重大外交外事活动，我方参加宴请人数应当根据礼宾要求安排。其他宴请，外宾5人(含)以内的，中外人数在1:1以内安排；</w:t>
      </w:r>
      <w:r w:rsidRPr="00B75BA5">
        <w:rPr>
          <w:rFonts w:ascii="仿宋_GB2312" w:eastAsia="仿宋_GB2312" w:hAnsi="楷体" w:hint="eastAsia"/>
          <w:sz w:val="32"/>
          <w:szCs w:val="32"/>
        </w:rPr>
        <w:lastRenderedPageBreak/>
        <w:t>外宾超过5人的，超过部分中外人数原则上在1:2以内安排。</w:t>
      </w:r>
    </w:p>
    <w:p w:rsidR="00D772F1" w:rsidRPr="00B75BA5" w:rsidRDefault="00D772F1" w:rsidP="00D772F1">
      <w:pPr>
        <w:spacing w:line="560" w:lineRule="exact"/>
        <w:ind w:firstLineChars="200" w:firstLine="640"/>
        <w:rPr>
          <w:rFonts w:ascii="仿宋_GB2312" w:eastAsia="仿宋_GB2312" w:hAnsi="楷体" w:hint="eastAsia"/>
          <w:sz w:val="32"/>
          <w:szCs w:val="32"/>
        </w:rPr>
      </w:pPr>
      <w:r w:rsidRPr="00B75BA5">
        <w:rPr>
          <w:rFonts w:ascii="仿宋_GB2312" w:eastAsia="仿宋_GB2312" w:hAnsi="楷体" w:hint="eastAsia"/>
          <w:sz w:val="32"/>
          <w:szCs w:val="32"/>
        </w:rPr>
        <w:t>第十八条　陪同</w:t>
      </w:r>
      <w:proofErr w:type="gramStart"/>
      <w:r w:rsidRPr="00B75BA5">
        <w:rPr>
          <w:rFonts w:ascii="仿宋_GB2312" w:eastAsia="仿宋_GB2312" w:hAnsi="楷体" w:hint="eastAsia"/>
          <w:sz w:val="32"/>
          <w:szCs w:val="32"/>
        </w:rPr>
        <w:t>外宾赴</w:t>
      </w:r>
      <w:proofErr w:type="gramEnd"/>
      <w:r w:rsidRPr="00B75BA5">
        <w:rPr>
          <w:rFonts w:ascii="仿宋_GB2312" w:eastAsia="仿宋_GB2312" w:hAnsi="楷体" w:hint="eastAsia"/>
          <w:sz w:val="32"/>
          <w:szCs w:val="32"/>
        </w:rPr>
        <w:t>外地访问期间，陪同人员的伙食费、住宿费、交通费、公杂费等开支标准执行北京市党政机关和事业单位差旅费的有关管理规定，并由所在单位分别负担。确需与外宾同餐、同住、同行的，经所在单位领导批准，可按对应的外宾接待标准实报实销。</w:t>
      </w:r>
    </w:p>
    <w:p w:rsidR="00D772F1" w:rsidRPr="00B75BA5" w:rsidRDefault="00D772F1" w:rsidP="00D772F1">
      <w:pPr>
        <w:spacing w:line="560" w:lineRule="exact"/>
        <w:ind w:firstLineChars="200" w:firstLine="640"/>
        <w:rPr>
          <w:rFonts w:ascii="仿宋_GB2312" w:eastAsia="仿宋_GB2312" w:hAnsi="楷体" w:hint="eastAsia"/>
          <w:sz w:val="32"/>
          <w:szCs w:val="32"/>
        </w:rPr>
      </w:pPr>
      <w:r w:rsidRPr="00B75BA5">
        <w:rPr>
          <w:rFonts w:ascii="仿宋_GB2312" w:eastAsia="仿宋_GB2312" w:hAnsi="楷体" w:hint="eastAsia"/>
          <w:sz w:val="32"/>
          <w:szCs w:val="32"/>
        </w:rPr>
        <w:t>第十九条　各单位的接待工作人员在接待活动期间确因工作需要不能按时用餐者，经批准，可以领取误餐补助，标准为每人每次50元。</w:t>
      </w:r>
    </w:p>
    <w:p w:rsidR="00D772F1" w:rsidRPr="00B75BA5" w:rsidRDefault="00D772F1" w:rsidP="00D772F1">
      <w:pPr>
        <w:spacing w:line="560" w:lineRule="exact"/>
        <w:jc w:val="center"/>
        <w:rPr>
          <w:rFonts w:ascii="黑体" w:eastAsia="黑体" w:hAnsi="黑体" w:hint="eastAsia"/>
          <w:sz w:val="32"/>
          <w:szCs w:val="32"/>
        </w:rPr>
      </w:pPr>
      <w:r w:rsidRPr="00B75BA5">
        <w:rPr>
          <w:rFonts w:ascii="黑体" w:eastAsia="黑体" w:hAnsi="黑体" w:hint="eastAsia"/>
          <w:sz w:val="32"/>
          <w:szCs w:val="32"/>
        </w:rPr>
        <w:t>第五章　支出责任</w:t>
      </w:r>
    </w:p>
    <w:p w:rsidR="00D772F1" w:rsidRPr="00B75BA5" w:rsidRDefault="00D772F1" w:rsidP="00D772F1">
      <w:pPr>
        <w:spacing w:line="560" w:lineRule="exact"/>
        <w:ind w:firstLineChars="200" w:firstLine="640"/>
        <w:rPr>
          <w:rFonts w:ascii="仿宋_GB2312" w:eastAsia="仿宋_GB2312" w:hAnsi="楷体" w:hint="eastAsia"/>
          <w:sz w:val="32"/>
          <w:szCs w:val="32"/>
        </w:rPr>
      </w:pPr>
      <w:r w:rsidRPr="00B75BA5">
        <w:rPr>
          <w:rFonts w:ascii="仿宋_GB2312" w:eastAsia="仿宋_GB2312" w:hAnsi="楷体" w:hint="eastAsia"/>
          <w:sz w:val="32"/>
          <w:szCs w:val="32"/>
        </w:rPr>
        <w:t>第二十条　外宾接待原则上“谁邀请，谁负担经费”。</w:t>
      </w:r>
    </w:p>
    <w:p w:rsidR="00D772F1" w:rsidRPr="00B75BA5" w:rsidRDefault="00D772F1" w:rsidP="00D772F1">
      <w:pPr>
        <w:spacing w:line="560" w:lineRule="exact"/>
        <w:jc w:val="center"/>
        <w:rPr>
          <w:rFonts w:ascii="黑体" w:eastAsia="黑体" w:hAnsi="黑体" w:hint="eastAsia"/>
          <w:sz w:val="32"/>
          <w:szCs w:val="32"/>
        </w:rPr>
      </w:pPr>
      <w:r w:rsidRPr="00B75BA5">
        <w:rPr>
          <w:rFonts w:ascii="黑体" w:eastAsia="黑体" w:hAnsi="黑体" w:hint="eastAsia"/>
          <w:sz w:val="32"/>
          <w:szCs w:val="32"/>
        </w:rPr>
        <w:t>第六章　监督检查</w:t>
      </w:r>
    </w:p>
    <w:p w:rsidR="00D772F1" w:rsidRPr="00B75BA5" w:rsidRDefault="00D772F1" w:rsidP="00D772F1">
      <w:pPr>
        <w:spacing w:line="560" w:lineRule="exact"/>
        <w:ind w:firstLineChars="200" w:firstLine="640"/>
        <w:rPr>
          <w:rFonts w:ascii="仿宋_GB2312" w:eastAsia="仿宋_GB2312" w:hAnsi="楷体" w:hint="eastAsia"/>
          <w:sz w:val="32"/>
          <w:szCs w:val="32"/>
        </w:rPr>
      </w:pPr>
      <w:r w:rsidRPr="00B75BA5">
        <w:rPr>
          <w:rFonts w:ascii="仿宋_GB2312" w:eastAsia="仿宋_GB2312" w:hAnsi="楷体" w:hint="eastAsia"/>
          <w:sz w:val="32"/>
          <w:szCs w:val="32"/>
        </w:rPr>
        <w:t>第二十一条　除涉密内容和事项外，外宾接待经费的预决算应当按照预决算信息公开的有关规定，及时公开，接受社会监督。</w:t>
      </w:r>
    </w:p>
    <w:p w:rsidR="00D772F1" w:rsidRPr="00B75BA5" w:rsidRDefault="00D772F1" w:rsidP="00D772F1">
      <w:pPr>
        <w:spacing w:line="560" w:lineRule="exact"/>
        <w:ind w:firstLineChars="200" w:firstLine="640"/>
        <w:rPr>
          <w:rFonts w:ascii="仿宋_GB2312" w:eastAsia="仿宋_GB2312" w:hAnsi="楷体" w:hint="eastAsia"/>
          <w:sz w:val="32"/>
          <w:szCs w:val="32"/>
        </w:rPr>
      </w:pPr>
      <w:r w:rsidRPr="00B75BA5">
        <w:rPr>
          <w:rFonts w:ascii="仿宋_GB2312" w:eastAsia="仿宋_GB2312" w:hAnsi="楷体" w:hint="eastAsia"/>
          <w:sz w:val="32"/>
          <w:szCs w:val="32"/>
        </w:rPr>
        <w:t>第二十二条　外事、财政、审计等部门应当加强对外宾接待管理和经费使用情况的监督检查。各单位应如实提供包括接待计划、经费预算、开支报销凭证等在内的相关资料，主动配合接受检查，并认真落实检查意见。</w:t>
      </w:r>
    </w:p>
    <w:p w:rsidR="00D772F1" w:rsidRPr="00B75BA5" w:rsidRDefault="00D772F1" w:rsidP="00D772F1">
      <w:pPr>
        <w:spacing w:line="560" w:lineRule="exact"/>
        <w:ind w:firstLineChars="200" w:firstLine="640"/>
        <w:rPr>
          <w:rFonts w:ascii="仿宋_GB2312" w:eastAsia="仿宋_GB2312" w:hAnsi="楷体" w:hint="eastAsia"/>
          <w:sz w:val="32"/>
          <w:szCs w:val="32"/>
        </w:rPr>
      </w:pPr>
      <w:r w:rsidRPr="00B75BA5">
        <w:rPr>
          <w:rFonts w:ascii="仿宋_GB2312" w:eastAsia="仿宋_GB2312" w:hAnsi="楷体" w:hint="eastAsia"/>
          <w:sz w:val="32"/>
          <w:szCs w:val="32"/>
        </w:rPr>
        <w:t>第二十三条　违反本办法规定，有下列行为之一的，按照《财政违法行为处罚处分条例》、《党政机关厉行节约反对浪费条例》等有关规定，责令整改，追回资金，并依纪依法追究有关人员责任：</w:t>
      </w:r>
    </w:p>
    <w:p w:rsidR="00D772F1" w:rsidRPr="00B75BA5" w:rsidRDefault="00D772F1" w:rsidP="00D772F1">
      <w:pPr>
        <w:spacing w:line="560" w:lineRule="exact"/>
        <w:ind w:firstLineChars="200" w:firstLine="640"/>
        <w:rPr>
          <w:rFonts w:ascii="仿宋_GB2312" w:eastAsia="仿宋_GB2312" w:hAnsi="楷体" w:hint="eastAsia"/>
          <w:sz w:val="32"/>
          <w:szCs w:val="32"/>
        </w:rPr>
      </w:pPr>
      <w:r w:rsidRPr="00B75BA5">
        <w:rPr>
          <w:rFonts w:ascii="仿宋_GB2312" w:eastAsia="仿宋_GB2312" w:hAnsi="楷体" w:hint="eastAsia"/>
          <w:sz w:val="32"/>
          <w:szCs w:val="32"/>
        </w:rPr>
        <w:t>(</w:t>
      </w:r>
      <w:proofErr w:type="gramStart"/>
      <w:r w:rsidRPr="00B75BA5">
        <w:rPr>
          <w:rFonts w:ascii="仿宋_GB2312" w:eastAsia="仿宋_GB2312" w:hAnsi="楷体" w:hint="eastAsia"/>
          <w:sz w:val="32"/>
          <w:szCs w:val="32"/>
        </w:rPr>
        <w:t>一</w:t>
      </w:r>
      <w:proofErr w:type="gramEnd"/>
      <w:r w:rsidRPr="00B75BA5">
        <w:rPr>
          <w:rFonts w:ascii="仿宋_GB2312" w:eastAsia="仿宋_GB2312" w:hAnsi="楷体" w:hint="eastAsia"/>
          <w:sz w:val="32"/>
          <w:szCs w:val="32"/>
        </w:rPr>
        <w:t>)擅自提高接待开支标准的；</w:t>
      </w:r>
    </w:p>
    <w:p w:rsidR="00D772F1" w:rsidRPr="00B75BA5" w:rsidRDefault="00D772F1" w:rsidP="00D772F1">
      <w:pPr>
        <w:spacing w:line="560" w:lineRule="exact"/>
        <w:ind w:firstLineChars="200" w:firstLine="640"/>
        <w:rPr>
          <w:rFonts w:ascii="仿宋_GB2312" w:eastAsia="仿宋_GB2312" w:hAnsi="楷体" w:hint="eastAsia"/>
          <w:sz w:val="32"/>
          <w:szCs w:val="32"/>
        </w:rPr>
      </w:pPr>
      <w:r w:rsidRPr="00B75BA5">
        <w:rPr>
          <w:rFonts w:ascii="仿宋_GB2312" w:eastAsia="仿宋_GB2312" w:hAnsi="楷体" w:hint="eastAsia"/>
          <w:sz w:val="32"/>
          <w:szCs w:val="32"/>
        </w:rPr>
        <w:lastRenderedPageBreak/>
        <w:t>(二)计划未经批准接待外宾的；</w:t>
      </w:r>
    </w:p>
    <w:p w:rsidR="00D772F1" w:rsidRPr="00B75BA5" w:rsidRDefault="00D772F1" w:rsidP="00D772F1">
      <w:pPr>
        <w:spacing w:line="560" w:lineRule="exact"/>
        <w:ind w:firstLineChars="200" w:firstLine="640"/>
        <w:rPr>
          <w:rFonts w:ascii="仿宋_GB2312" w:eastAsia="仿宋_GB2312" w:hAnsi="楷体" w:hint="eastAsia"/>
          <w:sz w:val="32"/>
          <w:szCs w:val="32"/>
        </w:rPr>
      </w:pPr>
      <w:r w:rsidRPr="00B75BA5">
        <w:rPr>
          <w:rFonts w:ascii="仿宋_GB2312" w:eastAsia="仿宋_GB2312" w:hAnsi="楷体" w:hint="eastAsia"/>
          <w:sz w:val="32"/>
          <w:szCs w:val="32"/>
        </w:rPr>
        <w:t>(三)接待过程中存在铺张浪费、奢侈奢华行为的；</w:t>
      </w:r>
    </w:p>
    <w:p w:rsidR="00D772F1" w:rsidRPr="00B75BA5" w:rsidRDefault="00D772F1" w:rsidP="00D772F1">
      <w:pPr>
        <w:spacing w:line="560" w:lineRule="exact"/>
        <w:ind w:firstLineChars="200" w:firstLine="640"/>
        <w:rPr>
          <w:rFonts w:ascii="仿宋_GB2312" w:eastAsia="仿宋_GB2312" w:hAnsi="楷体" w:hint="eastAsia"/>
          <w:sz w:val="32"/>
          <w:szCs w:val="32"/>
        </w:rPr>
      </w:pPr>
      <w:r w:rsidRPr="00B75BA5">
        <w:rPr>
          <w:rFonts w:ascii="仿宋_GB2312" w:eastAsia="仿宋_GB2312" w:hAnsi="楷体" w:hint="eastAsia"/>
          <w:sz w:val="32"/>
          <w:szCs w:val="32"/>
        </w:rPr>
        <w:t>(四)违规扩大外宾接待开支范围，或报销与接待无关的费用的；</w:t>
      </w:r>
    </w:p>
    <w:p w:rsidR="00D772F1" w:rsidRPr="00B75BA5" w:rsidRDefault="00D772F1" w:rsidP="00D772F1">
      <w:pPr>
        <w:spacing w:line="560" w:lineRule="exact"/>
        <w:ind w:firstLineChars="200" w:firstLine="640"/>
        <w:rPr>
          <w:rFonts w:ascii="仿宋_GB2312" w:eastAsia="仿宋_GB2312" w:hAnsi="楷体" w:hint="eastAsia"/>
          <w:sz w:val="32"/>
          <w:szCs w:val="32"/>
        </w:rPr>
      </w:pPr>
      <w:r w:rsidRPr="00B75BA5">
        <w:rPr>
          <w:rFonts w:ascii="仿宋_GB2312" w:eastAsia="仿宋_GB2312" w:hAnsi="楷体" w:hint="eastAsia"/>
          <w:sz w:val="32"/>
          <w:szCs w:val="32"/>
        </w:rPr>
        <w:t>(五)虚报外宾接待级别、人数、天数，套取接待经费的；</w:t>
      </w:r>
    </w:p>
    <w:p w:rsidR="00D772F1" w:rsidRPr="00B75BA5" w:rsidRDefault="00D772F1" w:rsidP="00D772F1">
      <w:pPr>
        <w:spacing w:line="560" w:lineRule="exact"/>
        <w:ind w:firstLineChars="200" w:firstLine="640"/>
        <w:rPr>
          <w:rFonts w:ascii="仿宋_GB2312" w:eastAsia="仿宋_GB2312" w:hAnsi="楷体" w:hint="eastAsia"/>
          <w:sz w:val="32"/>
          <w:szCs w:val="32"/>
        </w:rPr>
      </w:pPr>
      <w:r w:rsidRPr="00B75BA5">
        <w:rPr>
          <w:rFonts w:ascii="仿宋_GB2312" w:eastAsia="仿宋_GB2312" w:hAnsi="楷体" w:hint="eastAsia"/>
          <w:sz w:val="32"/>
          <w:szCs w:val="32"/>
        </w:rPr>
        <w:t>(六)使用虚假发票报销接待费用的；</w:t>
      </w:r>
    </w:p>
    <w:p w:rsidR="00D772F1" w:rsidRPr="00B75BA5" w:rsidRDefault="00D772F1" w:rsidP="00D772F1">
      <w:pPr>
        <w:spacing w:line="560" w:lineRule="exact"/>
        <w:ind w:firstLineChars="200" w:firstLine="640"/>
        <w:rPr>
          <w:rFonts w:ascii="仿宋_GB2312" w:eastAsia="仿宋_GB2312" w:hAnsi="楷体" w:cs="楷体" w:hint="eastAsia"/>
          <w:sz w:val="32"/>
          <w:szCs w:val="32"/>
        </w:rPr>
      </w:pPr>
      <w:r w:rsidRPr="00B75BA5">
        <w:rPr>
          <w:rFonts w:ascii="仿宋_GB2312" w:eastAsia="仿宋_GB2312" w:hAnsi="楷体" w:hint="eastAsia"/>
          <w:sz w:val="32"/>
          <w:szCs w:val="32"/>
        </w:rPr>
        <w:t>(七)其他违反本办法的行为。</w:t>
      </w:r>
    </w:p>
    <w:p w:rsidR="00D772F1" w:rsidRPr="00B75BA5" w:rsidRDefault="00D772F1" w:rsidP="00D772F1">
      <w:pPr>
        <w:spacing w:line="560" w:lineRule="exact"/>
        <w:jc w:val="center"/>
        <w:rPr>
          <w:rFonts w:ascii="黑体" w:eastAsia="黑体" w:hAnsi="黑体" w:hint="eastAsia"/>
          <w:sz w:val="32"/>
          <w:szCs w:val="32"/>
        </w:rPr>
      </w:pPr>
      <w:r w:rsidRPr="00B75BA5">
        <w:rPr>
          <w:rFonts w:ascii="黑体" w:eastAsia="黑体" w:hAnsi="黑体" w:hint="eastAsia"/>
          <w:sz w:val="32"/>
          <w:szCs w:val="32"/>
        </w:rPr>
        <w:t>第七章　附则</w:t>
      </w:r>
    </w:p>
    <w:p w:rsidR="00D772F1" w:rsidRPr="00B75BA5" w:rsidRDefault="00D772F1" w:rsidP="00D772F1">
      <w:pPr>
        <w:spacing w:line="560" w:lineRule="exact"/>
        <w:ind w:firstLineChars="200" w:firstLine="640"/>
        <w:rPr>
          <w:rFonts w:ascii="仿宋_GB2312" w:eastAsia="仿宋_GB2312" w:hAnsi="楷体" w:hint="eastAsia"/>
          <w:sz w:val="32"/>
          <w:szCs w:val="32"/>
        </w:rPr>
      </w:pPr>
      <w:r w:rsidRPr="00B75BA5">
        <w:rPr>
          <w:rFonts w:ascii="仿宋_GB2312" w:eastAsia="仿宋_GB2312" w:hAnsi="楷体" w:hint="eastAsia"/>
          <w:sz w:val="32"/>
          <w:szCs w:val="32"/>
        </w:rPr>
        <w:t>第二十四条　不参照公务员法管理的事业单位参照本办法执行。</w:t>
      </w:r>
    </w:p>
    <w:p w:rsidR="00D772F1" w:rsidRPr="00B75BA5" w:rsidRDefault="00D772F1" w:rsidP="00D772F1">
      <w:pPr>
        <w:spacing w:line="560" w:lineRule="exact"/>
        <w:ind w:firstLineChars="200" w:firstLine="640"/>
        <w:rPr>
          <w:rFonts w:ascii="仿宋_GB2312" w:eastAsia="仿宋_GB2312" w:hAnsi="楷体" w:hint="eastAsia"/>
          <w:sz w:val="32"/>
          <w:szCs w:val="32"/>
        </w:rPr>
      </w:pPr>
      <w:r w:rsidRPr="00B75BA5">
        <w:rPr>
          <w:rFonts w:ascii="仿宋_GB2312" w:eastAsia="仿宋_GB2312" w:hAnsi="楷体" w:hint="eastAsia"/>
          <w:sz w:val="32"/>
          <w:szCs w:val="32"/>
        </w:rPr>
        <w:t>第二十五条　在华举办国际会议涉及的外宾接待费用管理按照现行在华举办国际会议的有关规定执行。</w:t>
      </w:r>
    </w:p>
    <w:p w:rsidR="00D772F1" w:rsidRPr="00B75BA5" w:rsidRDefault="00D772F1" w:rsidP="00D772F1">
      <w:pPr>
        <w:spacing w:line="560" w:lineRule="exact"/>
        <w:ind w:firstLineChars="200" w:firstLine="640"/>
        <w:rPr>
          <w:rFonts w:ascii="仿宋_GB2312" w:eastAsia="仿宋_GB2312" w:hAnsi="楷体" w:hint="eastAsia"/>
          <w:sz w:val="32"/>
          <w:szCs w:val="32"/>
        </w:rPr>
      </w:pPr>
      <w:r w:rsidRPr="00B75BA5">
        <w:rPr>
          <w:rFonts w:ascii="仿宋_GB2312" w:eastAsia="仿宋_GB2312" w:hAnsi="楷体" w:hint="eastAsia"/>
          <w:sz w:val="32"/>
          <w:szCs w:val="32"/>
        </w:rPr>
        <w:t>第二十六条　本办法由北京市财政局负责解释。</w:t>
      </w:r>
    </w:p>
    <w:p w:rsidR="00D772F1" w:rsidRPr="00B75BA5" w:rsidRDefault="00D772F1" w:rsidP="00D772F1">
      <w:pPr>
        <w:spacing w:line="560" w:lineRule="exact"/>
        <w:ind w:firstLineChars="200" w:firstLine="640"/>
        <w:rPr>
          <w:rFonts w:ascii="仿宋_GB2312" w:eastAsia="仿宋_GB2312" w:hAnsi="楷体" w:hint="eastAsia"/>
          <w:sz w:val="32"/>
          <w:szCs w:val="32"/>
        </w:rPr>
      </w:pPr>
      <w:r w:rsidRPr="00B75BA5">
        <w:rPr>
          <w:rFonts w:ascii="仿宋_GB2312" w:eastAsia="仿宋_GB2312" w:hAnsi="楷体" w:hint="eastAsia"/>
          <w:sz w:val="32"/>
          <w:szCs w:val="32"/>
        </w:rPr>
        <w:t>第二十七条　本办法自发布之日起执行。</w:t>
      </w:r>
    </w:p>
    <w:p w:rsidR="00EC1702" w:rsidRPr="00D772F1" w:rsidRDefault="00EC1702">
      <w:bookmarkStart w:id="0" w:name="_GoBack"/>
      <w:bookmarkEnd w:id="0"/>
    </w:p>
    <w:sectPr w:rsidR="00EC1702" w:rsidRPr="00D772F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1915" w:rsidRDefault="00111915" w:rsidP="00D772F1">
      <w:r>
        <w:separator/>
      </w:r>
    </w:p>
  </w:endnote>
  <w:endnote w:type="continuationSeparator" w:id="0">
    <w:p w:rsidR="00111915" w:rsidRDefault="00111915" w:rsidP="00D77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auto"/>
    <w:pitch w:val="variable"/>
    <w:sig w:usb0="00000000" w:usb1="080E0000" w:usb2="00000010" w:usb3="00000000" w:csb0="00040000"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1915" w:rsidRDefault="00111915" w:rsidP="00D772F1">
      <w:r>
        <w:separator/>
      </w:r>
    </w:p>
  </w:footnote>
  <w:footnote w:type="continuationSeparator" w:id="0">
    <w:p w:rsidR="00111915" w:rsidRDefault="00111915" w:rsidP="00D772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6AD"/>
    <w:rsid w:val="00111915"/>
    <w:rsid w:val="007A6F48"/>
    <w:rsid w:val="00B416AD"/>
    <w:rsid w:val="00D772F1"/>
    <w:rsid w:val="00EC17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772F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772F1"/>
    <w:rPr>
      <w:sz w:val="18"/>
      <w:szCs w:val="18"/>
    </w:rPr>
  </w:style>
  <w:style w:type="paragraph" w:styleId="a4">
    <w:name w:val="footer"/>
    <w:basedOn w:val="a"/>
    <w:link w:val="Char0"/>
    <w:uiPriority w:val="99"/>
    <w:unhideWhenUsed/>
    <w:rsid w:val="00D772F1"/>
    <w:pPr>
      <w:tabs>
        <w:tab w:val="center" w:pos="4153"/>
        <w:tab w:val="right" w:pos="8306"/>
      </w:tabs>
      <w:snapToGrid w:val="0"/>
      <w:jc w:val="left"/>
    </w:pPr>
    <w:rPr>
      <w:sz w:val="18"/>
      <w:szCs w:val="18"/>
    </w:rPr>
  </w:style>
  <w:style w:type="character" w:customStyle="1" w:styleId="Char0">
    <w:name w:val="页脚 Char"/>
    <w:basedOn w:val="a0"/>
    <w:link w:val="a4"/>
    <w:uiPriority w:val="99"/>
    <w:rsid w:val="00D772F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772F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772F1"/>
    <w:rPr>
      <w:sz w:val="18"/>
      <w:szCs w:val="18"/>
    </w:rPr>
  </w:style>
  <w:style w:type="paragraph" w:styleId="a4">
    <w:name w:val="footer"/>
    <w:basedOn w:val="a"/>
    <w:link w:val="Char0"/>
    <w:uiPriority w:val="99"/>
    <w:unhideWhenUsed/>
    <w:rsid w:val="00D772F1"/>
    <w:pPr>
      <w:tabs>
        <w:tab w:val="center" w:pos="4153"/>
        <w:tab w:val="right" w:pos="8306"/>
      </w:tabs>
      <w:snapToGrid w:val="0"/>
      <w:jc w:val="left"/>
    </w:pPr>
    <w:rPr>
      <w:sz w:val="18"/>
      <w:szCs w:val="18"/>
    </w:rPr>
  </w:style>
  <w:style w:type="character" w:customStyle="1" w:styleId="Char0">
    <w:name w:val="页脚 Char"/>
    <w:basedOn w:val="a0"/>
    <w:link w:val="a4"/>
    <w:uiPriority w:val="99"/>
    <w:rsid w:val="00D772F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425</Words>
  <Characters>2425</Characters>
  <Application>Microsoft Office Word</Application>
  <DocSecurity>0</DocSecurity>
  <Lines>20</Lines>
  <Paragraphs>5</Paragraphs>
  <ScaleCrop>false</ScaleCrop>
  <Company>Microsoft</Company>
  <LinksUpToDate>false</LinksUpToDate>
  <CharactersWithSpaces>2845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2</cp:revision>
  <dcterms:created xsi:type="dcterms:W3CDTF">2020-08-25T06:58:00Z</dcterms:created>
  <dcterms:modified xsi:type="dcterms:W3CDTF">2020-08-25T06:58:00Z</dcterms:modified>
</cp:coreProperties>
</file>